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FC7" w:rsidRPr="007A75A5" w:rsidRDefault="00EB3FC7" w:rsidP="007A75A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B3FC7" w:rsidRPr="007A75A5" w:rsidTr="008E660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B3FC7" w:rsidRPr="007A75A5" w:rsidRDefault="00EB3FC7" w:rsidP="008E660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EB3FC7" w:rsidRPr="007A75A5" w:rsidRDefault="00EB3FC7" w:rsidP="0071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Przedmioty </w:t>
            </w:r>
            <w:r w:rsidR="00712D2B"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B3FC7" w:rsidRPr="007A75A5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EB3FC7" w:rsidRPr="007A75A5" w:rsidTr="008E660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B3FC7" w:rsidRPr="007A75A5" w:rsidRDefault="00EB3FC7" w:rsidP="008E660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EB3FC7" w:rsidRPr="007A75A5" w:rsidRDefault="00EB3FC7" w:rsidP="007A76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  <w:r w:rsidR="007A768B"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C282B"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tyfl</w:t>
            </w:r>
            <w:r w:rsidR="007A768B"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opedagogika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B3FC7" w:rsidRPr="007A75A5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EB3FC7" w:rsidRPr="007A75A5" w:rsidTr="008E6602">
        <w:trPr>
          <w:cantSplit/>
        </w:trPr>
        <w:tc>
          <w:tcPr>
            <w:tcW w:w="497" w:type="dxa"/>
            <w:vMerge/>
          </w:tcPr>
          <w:p w:rsidR="00EB3FC7" w:rsidRPr="007A75A5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B3FC7" w:rsidRPr="007A75A5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Nazwa jednostki organizacyjnej prowadzącej przedmiot / moduł:</w:t>
            </w:r>
          </w:p>
          <w:p w:rsidR="00EB3FC7" w:rsidRPr="007A75A5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B3FC7" w:rsidRPr="007A75A5" w:rsidTr="008E6602">
        <w:trPr>
          <w:cantSplit/>
        </w:trPr>
        <w:tc>
          <w:tcPr>
            <w:tcW w:w="497" w:type="dxa"/>
            <w:vMerge/>
          </w:tcPr>
          <w:p w:rsidR="00EB3FC7" w:rsidRPr="007A75A5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B3FC7" w:rsidRPr="007A75A5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Nazwa kierunku:</w:t>
            </w:r>
            <w:r w:rsidR="000E3751"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PEDAGOGIKA SPECJALNA</w:t>
            </w:r>
          </w:p>
        </w:tc>
      </w:tr>
      <w:tr w:rsidR="00EB3FC7" w:rsidRPr="007A75A5" w:rsidTr="008E6602">
        <w:trPr>
          <w:cantSplit/>
        </w:trPr>
        <w:tc>
          <w:tcPr>
            <w:tcW w:w="497" w:type="dxa"/>
            <w:vMerge/>
          </w:tcPr>
          <w:p w:rsidR="00EB3FC7" w:rsidRPr="007A75A5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B3FC7" w:rsidRPr="007A75A5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  <w:r w:rsidR="00A2782A"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EB3FC7" w:rsidRPr="007A75A5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EB3FC7" w:rsidRPr="007A75A5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EB3FC7" w:rsidRPr="007A75A5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Poziom kształcenia: </w:t>
            </w: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EB3FC7" w:rsidRPr="007A75A5" w:rsidTr="008E6602">
        <w:trPr>
          <w:cantSplit/>
        </w:trPr>
        <w:tc>
          <w:tcPr>
            <w:tcW w:w="497" w:type="dxa"/>
            <w:vMerge/>
          </w:tcPr>
          <w:p w:rsidR="00EB3FC7" w:rsidRPr="007A75A5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B3FC7" w:rsidRPr="007A75A5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  <w:r w:rsidR="00CB1D78" w:rsidRPr="007A75A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FC282B"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="00FC282B"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173" w:type="dxa"/>
            <w:gridSpan w:val="3"/>
          </w:tcPr>
          <w:p w:rsidR="00EB3FC7" w:rsidRPr="007A75A5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  <w:r w:rsidR="00A2782A"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EB3FC7" w:rsidRPr="007A75A5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  <w:r w:rsidR="00A2782A"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EB3FC7" w:rsidRPr="007A75A5" w:rsidTr="008E6602">
        <w:trPr>
          <w:cantSplit/>
        </w:trPr>
        <w:tc>
          <w:tcPr>
            <w:tcW w:w="497" w:type="dxa"/>
            <w:vMerge/>
          </w:tcPr>
          <w:p w:rsidR="00EB3FC7" w:rsidRPr="007A75A5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EB3FC7" w:rsidRPr="007A75A5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EB3FC7" w:rsidRPr="007A75A5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B3FC7" w:rsidRPr="007A75A5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EB3FC7" w:rsidRPr="007A75A5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EB3FC7" w:rsidRPr="007A75A5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EB3FC7" w:rsidRPr="007A75A5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B3FC7" w:rsidRPr="007A75A5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7A75A5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EB3FC7" w:rsidRPr="007A75A5" w:rsidTr="008E6602">
        <w:trPr>
          <w:cantSplit/>
        </w:trPr>
        <w:tc>
          <w:tcPr>
            <w:tcW w:w="497" w:type="dxa"/>
            <w:vMerge/>
          </w:tcPr>
          <w:p w:rsidR="00EB3FC7" w:rsidRPr="007A75A5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EB3FC7" w:rsidRPr="007A75A5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EB3FC7" w:rsidRPr="007A75A5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EB3FC7" w:rsidRPr="007A75A5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EB3FC7" w:rsidRPr="007A75A5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EB3FC7" w:rsidRPr="007A75A5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EB3FC7" w:rsidRPr="007A75A5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EB3FC7" w:rsidRPr="007A75A5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B3FC7" w:rsidRPr="007A75A5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EB3FC7" w:rsidRPr="007A75A5" w:rsidTr="008E660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B3FC7" w:rsidRPr="007A75A5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B3FC7" w:rsidRPr="007A75A5" w:rsidRDefault="00FC282B" w:rsidP="00CB1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7A768B"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gr Magdalena </w:t>
            </w:r>
            <w:proofErr w:type="spellStart"/>
            <w:r w:rsidR="007A768B" w:rsidRPr="007A75A5">
              <w:rPr>
                <w:rFonts w:ascii="Times New Roman" w:hAnsi="Times New Roman" w:cs="Times New Roman"/>
                <w:sz w:val="24"/>
                <w:szCs w:val="24"/>
              </w:rPr>
              <w:t>Angielczyk</w:t>
            </w:r>
            <w:proofErr w:type="spellEnd"/>
          </w:p>
        </w:tc>
      </w:tr>
      <w:tr w:rsidR="00EB3FC7" w:rsidRPr="007A75A5" w:rsidTr="008E6602">
        <w:tc>
          <w:tcPr>
            <w:tcW w:w="2988" w:type="dxa"/>
            <w:vAlign w:val="center"/>
          </w:tcPr>
          <w:p w:rsidR="00EB3FC7" w:rsidRPr="007A75A5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EB3FC7" w:rsidRPr="007A75A5" w:rsidRDefault="00FC282B" w:rsidP="00CB1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7A768B"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gr Magdalena </w:t>
            </w:r>
            <w:proofErr w:type="spellStart"/>
            <w:r w:rsidR="007A768B" w:rsidRPr="007A75A5">
              <w:rPr>
                <w:rFonts w:ascii="Times New Roman" w:hAnsi="Times New Roman" w:cs="Times New Roman"/>
                <w:sz w:val="24"/>
                <w:szCs w:val="24"/>
              </w:rPr>
              <w:t>Angielczyk</w:t>
            </w:r>
            <w:proofErr w:type="spellEnd"/>
          </w:p>
        </w:tc>
      </w:tr>
      <w:tr w:rsidR="00EB3FC7" w:rsidRPr="007A75A5" w:rsidTr="008E6602">
        <w:tc>
          <w:tcPr>
            <w:tcW w:w="2988" w:type="dxa"/>
            <w:vAlign w:val="center"/>
          </w:tcPr>
          <w:p w:rsidR="00EB3FC7" w:rsidRPr="007A75A5" w:rsidRDefault="00EB3FC7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EB3FC7" w:rsidRPr="007A75A5" w:rsidRDefault="000E3751" w:rsidP="000E37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Tyflopedagogika jako dział pedagogiki specjalnej. Zapoznanie studentów ze specyfiką funkcjonowania osób niewidomych i słabo</w:t>
            </w:r>
            <w:r w:rsidR="00C359A9"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widzących . Podstawowe zagadnienia wychowania, edukacji, terapii i rehabilitacji osób niewidomych i słabo</w:t>
            </w:r>
            <w:r w:rsidR="00C359A9"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widzących.</w:t>
            </w:r>
          </w:p>
        </w:tc>
      </w:tr>
      <w:tr w:rsidR="00EB3FC7" w:rsidRPr="007A75A5" w:rsidTr="008E660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B3FC7" w:rsidRPr="007A75A5" w:rsidRDefault="00EB3FC7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B3FC7" w:rsidRPr="007A75A5" w:rsidRDefault="00310742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Podstawowa wiedza z zakresu pedagogiki, psychologii</w:t>
            </w:r>
            <w:r w:rsidR="00B26E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EB3FC7" w:rsidRPr="007A75A5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EB3FC7" w:rsidRPr="007A75A5" w:rsidTr="008E660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EB3FC7" w:rsidRPr="007A75A5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EFEKTY </w:t>
            </w:r>
            <w:r w:rsidR="00B26ECD">
              <w:rPr>
                <w:rFonts w:ascii="Times New Roman" w:hAnsi="Times New Roman" w:cs="Times New Roman"/>
                <w:b/>
                <w:sz w:val="24"/>
                <w:szCs w:val="24"/>
              </w:rPr>
              <w:t>KSZTAŁCENIA</w:t>
            </w:r>
          </w:p>
        </w:tc>
      </w:tr>
      <w:tr w:rsidR="00EB3FC7" w:rsidRPr="007A75A5" w:rsidTr="00B26ECD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B3FC7" w:rsidRPr="007A75A5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Nr efektu </w:t>
            </w:r>
            <w:r w:rsidR="00B26ECD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B3FC7" w:rsidRPr="007A75A5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Opis efektu </w:t>
            </w:r>
            <w:r w:rsidR="00B26ECD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7A75A5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Kod kierunkowego efektu </w:t>
            </w:r>
          </w:p>
          <w:p w:rsidR="00EB3FC7" w:rsidRPr="007A75A5" w:rsidRDefault="00B26ECD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</w:p>
        </w:tc>
      </w:tr>
      <w:tr w:rsidR="00EB3FC7" w:rsidRPr="007A75A5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7A75A5" w:rsidRDefault="00EB3FC7" w:rsidP="008E6602">
            <w:pPr>
              <w:pStyle w:val="Nagwek1"/>
              <w:rPr>
                <w:szCs w:val="24"/>
              </w:rPr>
            </w:pPr>
            <w:r w:rsidRPr="007A75A5">
              <w:rPr>
                <w:szCs w:val="24"/>
              </w:rPr>
              <w:lastRenderedPageBreak/>
              <w:t>Wiedza</w:t>
            </w:r>
            <w:r w:rsidRPr="007A75A5">
              <w:rPr>
                <w:b w:val="0"/>
                <w:szCs w:val="24"/>
              </w:rPr>
              <w:t>(</w:t>
            </w:r>
            <w:r w:rsidRPr="007A75A5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7A75A5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7A75A5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7A75A5" w:rsidRDefault="00BB6B46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7A75A5" w:rsidRDefault="00C359A9" w:rsidP="00E56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pedagogiki specjalnej </w:t>
            </w:r>
            <w:r w:rsidR="003A774D" w:rsidRPr="007A75A5">
              <w:rPr>
                <w:rFonts w:ascii="Times New Roman" w:hAnsi="Times New Roman" w:cs="Times New Roman"/>
                <w:sz w:val="24"/>
                <w:szCs w:val="24"/>
              </w:rPr>
              <w:t>a w szczególności z tyflopedagogiki</w:t>
            </w: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  z uwzględnieniem  terminologii i teorii oraz metod, zorientowan</w:t>
            </w:r>
            <w:r w:rsidR="003A774D" w:rsidRPr="007A75A5">
              <w:rPr>
                <w:rFonts w:ascii="Times New Roman" w:hAnsi="Times New Roman" w:cs="Times New Roman"/>
                <w:sz w:val="24"/>
                <w:szCs w:val="24"/>
              </w:rPr>
              <w:t>ych</w:t>
            </w: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 na zastosowanie praktyczne;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7A75A5" w:rsidRDefault="00C359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Ped2P_W01</w:t>
            </w:r>
          </w:p>
        </w:tc>
      </w:tr>
      <w:tr w:rsidR="00EB3FC7" w:rsidRPr="007A75A5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7A75A5" w:rsidRDefault="00BB6B46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7A75A5" w:rsidRDefault="00C359A9" w:rsidP="00E56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 opieki, wychowania i kształcenia, współczesnych nurtów i systemów pedagogicznych</w:t>
            </w:r>
            <w:r w:rsidR="003A774D"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 związanych z pracą z dziećmi słabo widzącymi i ni</w:t>
            </w:r>
            <w:r w:rsidR="0085588C" w:rsidRPr="007A75A5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3A774D" w:rsidRPr="007A75A5">
              <w:rPr>
                <w:rFonts w:ascii="Times New Roman" w:hAnsi="Times New Roman" w:cs="Times New Roman"/>
                <w:sz w:val="24"/>
                <w:szCs w:val="24"/>
              </w:rPr>
              <w:t>widomymi</w:t>
            </w:r>
            <w:r w:rsidR="007A75A5" w:rsidRPr="007A75A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7A75A5" w:rsidRDefault="00C359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Ped2P_W03</w:t>
            </w:r>
          </w:p>
        </w:tc>
      </w:tr>
      <w:tr w:rsidR="00EB3FC7" w:rsidRPr="007A75A5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7A75A5" w:rsidRDefault="00EB3FC7" w:rsidP="00E568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Umiejętności</w:t>
            </w:r>
            <w:r w:rsidRPr="007A75A5">
              <w:rPr>
                <w:rFonts w:ascii="Times New Roman" w:hAnsi="Times New Roman" w:cs="Times New Roman"/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7A75A5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7A75A5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7A75A5" w:rsidRDefault="00BB6B46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7A75A5" w:rsidRDefault="003A774D" w:rsidP="00E56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 posługiwać się pogłębioną i szczegółową wiedzą teoretyczną z zakresu pedagogiki specjalnej a w szczególności tyflopedagogiki</w:t>
            </w:r>
            <w:r w:rsidRPr="007A75A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zgodnie z wymaganiami dla określonego obszaru i poziomu kształcenia, celem projektowania działań w aspekcie sytuacji dydaktyczno-wychowawczej i opiekuńczej;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7A75A5" w:rsidRDefault="003A774D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Ped2P_U07</w:t>
            </w:r>
          </w:p>
        </w:tc>
      </w:tr>
      <w:tr w:rsidR="00EB3FC7" w:rsidRPr="007A75A5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7A75A5" w:rsidRDefault="00BB6B46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7A75A5" w:rsidRDefault="003A774D" w:rsidP="00E56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 wybrać i zastosować właściwe sposoby postępowania typowe dla  działalności tyflopedagogicznej , z uwzględnieniem metod, środków, procedur i dobrych praktyk w celu efektywnego wykonania zadań zawodowych związanych z kierunkiem studiów</w:t>
            </w:r>
            <w:r w:rsidR="007A75A5" w:rsidRPr="007A75A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7A75A5" w:rsidRDefault="003A774D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Ped2P_U09</w:t>
            </w:r>
          </w:p>
        </w:tc>
      </w:tr>
      <w:tr w:rsidR="00EB3FC7" w:rsidRPr="007A75A5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7A75A5" w:rsidRDefault="00EB3FC7" w:rsidP="00E568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7A75A5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7A75A5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7A75A5" w:rsidRDefault="00BB6B46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7A75A5" w:rsidRDefault="003A774D" w:rsidP="00E56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jest w pełni świadomy konieczności prowadzenia zindywidualizowanych działań tyflopedagogicznych, dostosowanych do potrzeb i możliwości rozwojowych dziecka/ucznia/wychowanka;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7A75A5" w:rsidRDefault="003A774D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Ped2P_K04</w:t>
            </w:r>
          </w:p>
        </w:tc>
      </w:tr>
    </w:tbl>
    <w:p w:rsidR="00EB3FC7" w:rsidRPr="007A75A5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EB3FC7" w:rsidRPr="007A75A5" w:rsidTr="008E6602">
        <w:tc>
          <w:tcPr>
            <w:tcW w:w="10008" w:type="dxa"/>
            <w:vAlign w:val="center"/>
          </w:tcPr>
          <w:p w:rsidR="00EB3FC7" w:rsidRPr="007A75A5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EB3FC7" w:rsidRPr="007A75A5" w:rsidTr="008E6602">
        <w:tc>
          <w:tcPr>
            <w:tcW w:w="10008" w:type="dxa"/>
            <w:shd w:val="pct15" w:color="auto" w:fill="FFFFFF"/>
          </w:tcPr>
          <w:p w:rsidR="00EB3FC7" w:rsidRPr="007A75A5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EB3FC7" w:rsidRPr="007A75A5" w:rsidTr="008E6602">
        <w:tc>
          <w:tcPr>
            <w:tcW w:w="10008" w:type="dxa"/>
          </w:tcPr>
          <w:p w:rsidR="00EB3FC7" w:rsidRPr="007A75A5" w:rsidRDefault="00AD588E" w:rsidP="000E3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</w:tr>
      <w:tr w:rsidR="00EB3FC7" w:rsidRPr="007A75A5" w:rsidTr="008E6602">
        <w:tc>
          <w:tcPr>
            <w:tcW w:w="10008" w:type="dxa"/>
            <w:shd w:val="pct15" w:color="auto" w:fill="FFFFFF"/>
          </w:tcPr>
          <w:p w:rsidR="00EB3FC7" w:rsidRPr="007A75A5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EB3FC7" w:rsidRPr="007A75A5" w:rsidTr="008E6602">
        <w:tc>
          <w:tcPr>
            <w:tcW w:w="10008" w:type="dxa"/>
          </w:tcPr>
          <w:p w:rsidR="00BE623D" w:rsidRPr="007A75A5" w:rsidRDefault="00BE623D" w:rsidP="0019183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 1. Narząd wzroku: czynności, zaburzenia wzroku - rodzaje, przyczyny i następstwa.</w:t>
            </w:r>
          </w:p>
          <w:p w:rsidR="00CD6D08" w:rsidRPr="007A75A5" w:rsidRDefault="00BE623D" w:rsidP="00CD6D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 2. Funkcjonowanie dzieci z uszkodzonym wzrokiem. Skutki utraty wzroku w sferach: poznania rzeczywistości,   działalności praktycznej , osobowości , rozwoju fizycznego i społecznego.</w:t>
            </w:r>
          </w:p>
          <w:p w:rsidR="00CD6D08" w:rsidRPr="007A75A5" w:rsidRDefault="00BE623D" w:rsidP="00CD6D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3. Kompensacyjna rola zmysłów  </w:t>
            </w:r>
          </w:p>
          <w:p w:rsidR="00CD6D08" w:rsidRPr="007A75A5" w:rsidRDefault="00BE623D" w:rsidP="00CD6D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4. Ćwiczenia i zabawy rozwijające kompensacyjną sprawność pozostałych zmysłów, usprawniające manualnie i orientacyjnie, przygotowujące do czytania dotykowego systemem Braille`a</w:t>
            </w:r>
          </w:p>
          <w:p w:rsidR="00BE623D" w:rsidRPr="007A75A5" w:rsidRDefault="00BE623D" w:rsidP="00CD6D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 5. Przyrządy optyczne poprawiające widzenie. Pomoce dydaktyczne i środki techniczne przydatne w nauczaniu dzieci    z uszkodzonym narządem wzroku.</w:t>
            </w:r>
          </w:p>
          <w:p w:rsidR="00BE623D" w:rsidRPr="007A75A5" w:rsidRDefault="00BE623D" w:rsidP="00CD6D08">
            <w:pPr>
              <w:pStyle w:val="Default"/>
              <w:spacing w:line="360" w:lineRule="auto"/>
            </w:pPr>
            <w:r w:rsidRPr="007A75A5">
              <w:lastRenderedPageBreak/>
              <w:t>6. Zaburzenia zachowania i osobowości osób z niepełnosprawnością wzroku.</w:t>
            </w:r>
          </w:p>
          <w:p w:rsidR="00BE623D" w:rsidRPr="007A75A5" w:rsidRDefault="00BE623D" w:rsidP="00CD6D08">
            <w:pPr>
              <w:pStyle w:val="Default"/>
              <w:spacing w:line="360" w:lineRule="auto"/>
            </w:pPr>
            <w:r w:rsidRPr="007A75A5">
              <w:t>7.  Postawy rodzicielskie a możliwości rozwojowe dziecka - sposoby wsparcia rodziny dziecka niewidomego i słabo widzącego.</w:t>
            </w:r>
          </w:p>
          <w:p w:rsidR="00EB3FC7" w:rsidRPr="007A75A5" w:rsidRDefault="00BE623D" w:rsidP="00CD6D08">
            <w:pPr>
              <w:pStyle w:val="Default"/>
              <w:spacing w:line="360" w:lineRule="auto"/>
            </w:pPr>
            <w:bookmarkStart w:id="0" w:name="_GoBack"/>
            <w:bookmarkEnd w:id="0"/>
            <w:r w:rsidRPr="007A75A5">
              <w:t>8. Rozwijanie samodzielności i</w:t>
            </w:r>
            <w:r w:rsidR="00310742" w:rsidRPr="007A75A5">
              <w:t xml:space="preserve"> umiejętności życia codziennego.</w:t>
            </w:r>
          </w:p>
        </w:tc>
      </w:tr>
      <w:tr w:rsidR="00EB3FC7" w:rsidRPr="007A75A5" w:rsidTr="008E6602">
        <w:tc>
          <w:tcPr>
            <w:tcW w:w="10008" w:type="dxa"/>
            <w:shd w:val="pct15" w:color="auto" w:fill="FFFFFF"/>
          </w:tcPr>
          <w:p w:rsidR="00EB3FC7" w:rsidRPr="007A75A5" w:rsidRDefault="00EB3FC7" w:rsidP="00BB6B46">
            <w:pPr>
              <w:pStyle w:val="Nagwek1"/>
              <w:rPr>
                <w:szCs w:val="24"/>
              </w:rPr>
            </w:pPr>
            <w:r w:rsidRPr="007A75A5">
              <w:rPr>
                <w:szCs w:val="24"/>
              </w:rPr>
              <w:lastRenderedPageBreak/>
              <w:t>Laboratorium</w:t>
            </w:r>
          </w:p>
        </w:tc>
      </w:tr>
      <w:tr w:rsidR="00EB3FC7" w:rsidRPr="007A75A5" w:rsidTr="008E6602">
        <w:tc>
          <w:tcPr>
            <w:tcW w:w="10008" w:type="dxa"/>
          </w:tcPr>
          <w:p w:rsidR="00EB3FC7" w:rsidRPr="007A75A5" w:rsidRDefault="00EB3FC7" w:rsidP="00BB6B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7A75A5" w:rsidTr="008E6602">
        <w:tc>
          <w:tcPr>
            <w:tcW w:w="10008" w:type="dxa"/>
            <w:shd w:val="pct15" w:color="auto" w:fill="FFFFFF"/>
          </w:tcPr>
          <w:p w:rsidR="00EB3FC7" w:rsidRPr="007A75A5" w:rsidRDefault="00EB3FC7" w:rsidP="00BB6B46">
            <w:pPr>
              <w:pStyle w:val="Nagwek1"/>
              <w:rPr>
                <w:szCs w:val="24"/>
              </w:rPr>
            </w:pPr>
            <w:r w:rsidRPr="007A75A5">
              <w:rPr>
                <w:szCs w:val="24"/>
              </w:rPr>
              <w:t>Projekt</w:t>
            </w:r>
          </w:p>
        </w:tc>
      </w:tr>
      <w:tr w:rsidR="00EB3FC7" w:rsidRPr="007A75A5" w:rsidTr="008E6602">
        <w:tc>
          <w:tcPr>
            <w:tcW w:w="10008" w:type="dxa"/>
          </w:tcPr>
          <w:p w:rsidR="00EB3FC7" w:rsidRPr="007A75A5" w:rsidRDefault="00EB3FC7" w:rsidP="00BB6B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7A75A5" w:rsidTr="008E6602">
        <w:tc>
          <w:tcPr>
            <w:tcW w:w="10008" w:type="dxa"/>
            <w:shd w:val="clear" w:color="auto" w:fill="D9D9D9"/>
          </w:tcPr>
          <w:p w:rsidR="00EB3FC7" w:rsidRPr="007A75A5" w:rsidRDefault="00EB3FC7" w:rsidP="00BB6B4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Seminarium</w:t>
            </w:r>
          </w:p>
        </w:tc>
      </w:tr>
      <w:tr w:rsidR="00EB3FC7" w:rsidRPr="007A75A5" w:rsidTr="008E6602">
        <w:tc>
          <w:tcPr>
            <w:tcW w:w="10008" w:type="dxa"/>
          </w:tcPr>
          <w:p w:rsidR="00EB3FC7" w:rsidRPr="007A75A5" w:rsidRDefault="00EB3FC7" w:rsidP="00BB6B4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3FC7" w:rsidRPr="007A75A5" w:rsidTr="008E6602">
        <w:tc>
          <w:tcPr>
            <w:tcW w:w="10008" w:type="dxa"/>
            <w:shd w:val="clear" w:color="auto" w:fill="D9D9D9"/>
          </w:tcPr>
          <w:p w:rsidR="00EB3FC7" w:rsidRPr="007A75A5" w:rsidRDefault="00EB3FC7" w:rsidP="00BB6B4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Inne </w:t>
            </w:r>
          </w:p>
        </w:tc>
      </w:tr>
      <w:tr w:rsidR="00EB3FC7" w:rsidRPr="007A75A5" w:rsidTr="008E6602">
        <w:tc>
          <w:tcPr>
            <w:tcW w:w="10008" w:type="dxa"/>
          </w:tcPr>
          <w:p w:rsidR="00EB3FC7" w:rsidRPr="007A75A5" w:rsidRDefault="00EB3FC7" w:rsidP="00BB6B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3FC7" w:rsidRPr="007A75A5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EB3FC7" w:rsidRPr="007A75A5" w:rsidTr="008E660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B3FC7" w:rsidRPr="007A75A5" w:rsidRDefault="00EB3FC7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91830" w:rsidRPr="007A75A5" w:rsidRDefault="00191830" w:rsidP="005C09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Konarska J., Rozwój i wychowanie rehabilitujące dziecka niewidzącego w okresie wczesnego i średniego dzieciństwa, Wydawnictwo Naukowe Uniwersytetu Pedagogicznego, Kraków 2010;</w:t>
            </w:r>
          </w:p>
          <w:p w:rsidR="005C090C" w:rsidRPr="007A75A5" w:rsidRDefault="006F01AB" w:rsidP="005C09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Majewski T., Psychologia niewidomych i niedowidzących, PWN, Warszawa 1983</w:t>
            </w:r>
          </w:p>
          <w:p w:rsidR="005C090C" w:rsidRPr="007A75A5" w:rsidRDefault="006F01AB" w:rsidP="005C09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Sękowska Z., Pedagogika specjalna, PWN, Warszawa 1985;</w:t>
            </w:r>
            <w:r w:rsidR="005C090C"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F01AB" w:rsidRPr="007A75A5" w:rsidRDefault="006F01AB" w:rsidP="006F0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Sękowska Z., Tyflopedagogika, PWN, Warszawa 1981.</w:t>
            </w:r>
          </w:p>
          <w:p w:rsidR="007A75A5" w:rsidRDefault="006F01AB" w:rsidP="005C09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Sękowska Z., Wprowadzenie do pedagogiki specjalnej, APS, Warszawa 1998;</w:t>
            </w:r>
          </w:p>
          <w:p w:rsidR="00191830" w:rsidRPr="007A75A5" w:rsidRDefault="00191830" w:rsidP="005C09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Turno-Kręcicka A., Brać A., Kański J.J., Choroby oczu u dzieci, Wydawnictwo Medyczne Górnicki, Wrocław 2002;</w:t>
            </w:r>
          </w:p>
          <w:p w:rsidR="00191830" w:rsidRPr="007A75A5" w:rsidRDefault="00191830" w:rsidP="005C09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Paplińska M., Nauka brajla w weekend, Wydawnictwo APS, Warszawa 2009;</w:t>
            </w:r>
          </w:p>
          <w:p w:rsidR="00EB3FC7" w:rsidRPr="007A75A5" w:rsidRDefault="00191830" w:rsidP="003107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Walkiewicz-Krutak</w:t>
            </w:r>
            <w:proofErr w:type="spellEnd"/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 M., Funkcjonowanie wzrokowe małych dzieci słabo widzących, Wydawnictwo APS, Warszawa2009.</w:t>
            </w:r>
          </w:p>
        </w:tc>
      </w:tr>
      <w:tr w:rsidR="00EB3FC7" w:rsidRPr="007A75A5" w:rsidTr="008E6602">
        <w:tc>
          <w:tcPr>
            <w:tcW w:w="2660" w:type="dxa"/>
          </w:tcPr>
          <w:p w:rsidR="00EB3FC7" w:rsidRPr="007A75A5" w:rsidRDefault="00EB3FC7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7348" w:type="dxa"/>
          </w:tcPr>
          <w:p w:rsidR="00EB3FC7" w:rsidRPr="007A75A5" w:rsidRDefault="00BE623D" w:rsidP="008E6602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Adamowicz-Hummel</w:t>
            </w:r>
            <w:proofErr w:type="spellEnd"/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 A., Posługiwanie się wzrokiem przez dzieci słabo widzące, w Poradnik dydaktyczny dla nauczycieli realizujących podstawę programową w zakresie szkoły podstawowej i gimnazjum z uczniami niewidomymi i słabo widzącymi, MEN, Warszawa 2001;</w:t>
            </w:r>
          </w:p>
          <w:p w:rsidR="006F01AB" w:rsidRPr="007A75A5" w:rsidRDefault="006F01AB" w:rsidP="008E6602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Belzyt</w:t>
            </w:r>
            <w:proofErr w:type="spellEnd"/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 J., Niepełnosprawność, edukacja, dorosłość: studium przypadku osoby ociemniałej, Impuls, Kraków 2012;</w:t>
            </w:r>
          </w:p>
          <w:p w:rsidR="00BE623D" w:rsidRPr="007A75A5" w:rsidRDefault="00BE623D" w:rsidP="008E6602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Majewski T., Poradnik metodyczny dla nauczycieli pracujących z dziećmi z uszkodzonym wzrokiem w systemie integracyjnym</w:t>
            </w:r>
            <w:r w:rsidR="006F01AB"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, MEN, </w:t>
            </w:r>
            <w:r w:rsidR="006F01AB" w:rsidRPr="007A75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1997;</w:t>
            </w:r>
          </w:p>
          <w:p w:rsidR="005E1558" w:rsidRPr="007A75A5" w:rsidRDefault="005E1558" w:rsidP="005E1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Paplińska M., Edukacja równych szans. Uczeń i student z dysfunkcją wzroku - nowe podejście, nowe możliwości, UW, Warszawa 2008;</w:t>
            </w:r>
          </w:p>
          <w:p w:rsidR="006F01AB" w:rsidRPr="007A75A5" w:rsidRDefault="005E1558" w:rsidP="00BB6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Poradnik metodyczny dla nauczycieli realizujących podstawę programową w zakresie szkoły podstawowej i gimnazjum z uczniami niewidomymi i słabo widzącymi, MEN, Warszawa 2001. </w:t>
            </w:r>
          </w:p>
        </w:tc>
      </w:tr>
      <w:tr w:rsidR="00EB3FC7" w:rsidRPr="007A75A5" w:rsidTr="008E6602">
        <w:tc>
          <w:tcPr>
            <w:tcW w:w="2660" w:type="dxa"/>
          </w:tcPr>
          <w:p w:rsidR="00EB3FC7" w:rsidRPr="007A75A5" w:rsidRDefault="00EB3FC7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EB3FC7" w:rsidRPr="007A75A5" w:rsidRDefault="003A774D" w:rsidP="008E6602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Praca w grupach, omawianie przypadków, mini wykład</w:t>
            </w:r>
            <w:r w:rsidR="00310742" w:rsidRPr="007A75A5">
              <w:rPr>
                <w:rFonts w:ascii="Times New Roman" w:hAnsi="Times New Roman" w:cs="Times New Roman"/>
                <w:sz w:val="24"/>
                <w:szCs w:val="24"/>
              </w:rPr>
              <w:t>, tworzenie planów terapii</w:t>
            </w:r>
          </w:p>
        </w:tc>
      </w:tr>
    </w:tbl>
    <w:p w:rsidR="00EB3FC7" w:rsidRPr="007A75A5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386"/>
        <w:gridCol w:w="1962"/>
      </w:tblGrid>
      <w:tr w:rsidR="00EB3FC7" w:rsidRPr="007A75A5" w:rsidTr="00B26ECD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B3FC7" w:rsidRPr="007A75A5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Metody weryfikacji efektów </w:t>
            </w:r>
            <w:r w:rsidR="00B26ECD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B3FC7" w:rsidRPr="007A75A5" w:rsidRDefault="00EB3FC7" w:rsidP="007A7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Nr efektu </w:t>
            </w:r>
            <w:r w:rsidR="00B26ECD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/grupy efektów</w:t>
            </w:r>
          </w:p>
        </w:tc>
      </w:tr>
      <w:tr w:rsidR="00EB3FC7" w:rsidRPr="007A75A5" w:rsidTr="00B26ECD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EB3FC7" w:rsidRPr="007A75A5" w:rsidRDefault="003A774D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Ocena cząstkowa: dyskusja, praca w grupach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</w:tcPr>
          <w:p w:rsidR="00EB3FC7" w:rsidRPr="007A75A5" w:rsidRDefault="003A774D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04,05</w:t>
            </w:r>
          </w:p>
        </w:tc>
      </w:tr>
      <w:tr w:rsidR="00EB3FC7" w:rsidRPr="007A75A5" w:rsidTr="00B26ECD">
        <w:tc>
          <w:tcPr>
            <w:tcW w:w="8046" w:type="dxa"/>
            <w:gridSpan w:val="2"/>
          </w:tcPr>
          <w:p w:rsidR="00EB3FC7" w:rsidRPr="007A75A5" w:rsidRDefault="003A774D" w:rsidP="00376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Ocena : test sprawdza</w:t>
            </w:r>
            <w:r w:rsidR="00376E9E" w:rsidRPr="007A75A5">
              <w:rPr>
                <w:rFonts w:ascii="Times New Roman" w:hAnsi="Times New Roman" w:cs="Times New Roman"/>
                <w:sz w:val="24"/>
                <w:szCs w:val="24"/>
              </w:rPr>
              <w:t>ją</w:t>
            </w: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cy wiadomości</w:t>
            </w:r>
          </w:p>
        </w:tc>
        <w:tc>
          <w:tcPr>
            <w:tcW w:w="1962" w:type="dxa"/>
          </w:tcPr>
          <w:p w:rsidR="00EB3FC7" w:rsidRPr="007A75A5" w:rsidRDefault="003A774D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01-05</w:t>
            </w:r>
          </w:p>
        </w:tc>
      </w:tr>
      <w:tr w:rsidR="00EB3FC7" w:rsidRPr="007A75A5" w:rsidTr="008E6602">
        <w:tc>
          <w:tcPr>
            <w:tcW w:w="2660" w:type="dxa"/>
            <w:tcBorders>
              <w:bottom w:val="single" w:sz="12" w:space="0" w:color="auto"/>
            </w:tcBorders>
          </w:tcPr>
          <w:p w:rsidR="00EB3FC7" w:rsidRPr="007A75A5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B3FC7" w:rsidRPr="007A75A5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Zal</w:t>
            </w:r>
            <w:r w:rsidR="00712D2B" w:rsidRPr="007A75A5">
              <w:rPr>
                <w:rFonts w:ascii="Times New Roman" w:hAnsi="Times New Roman" w:cs="Times New Roman"/>
                <w:sz w:val="24"/>
                <w:szCs w:val="24"/>
              </w:rPr>
              <w:t>iczenie</w:t>
            </w:r>
            <w:r w:rsidR="00BB6B46" w:rsidRPr="007A75A5">
              <w:rPr>
                <w:rFonts w:ascii="Times New Roman" w:hAnsi="Times New Roman" w:cs="Times New Roman"/>
                <w:sz w:val="24"/>
                <w:szCs w:val="24"/>
              </w:rPr>
              <w:t>: : test sprawdzający wiadomości</w:t>
            </w:r>
          </w:p>
        </w:tc>
      </w:tr>
    </w:tbl>
    <w:p w:rsidR="00EB3FC7" w:rsidRPr="007A75A5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C6EA9" w:rsidRPr="007A75A5" w:rsidTr="008E660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C6EA9" w:rsidRPr="007A75A5" w:rsidRDefault="004C6EA9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4303" w:rsidRPr="007A75A5" w:rsidRDefault="004C6EA9" w:rsidP="007A75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4C6EA9" w:rsidRPr="007A75A5" w:rsidTr="008E660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C6EA9" w:rsidRPr="007A75A5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EA9" w:rsidRPr="007A75A5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C6EA9" w:rsidRPr="007A75A5" w:rsidRDefault="004C6EA9" w:rsidP="008E660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4C6EA9" w:rsidRPr="007A75A5" w:rsidTr="008E6602">
        <w:trPr>
          <w:trHeight w:val="262"/>
        </w:trPr>
        <w:tc>
          <w:tcPr>
            <w:tcW w:w="5070" w:type="dxa"/>
            <w:vMerge/>
          </w:tcPr>
          <w:p w:rsidR="004C6EA9" w:rsidRPr="007A75A5" w:rsidRDefault="004C6EA9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A9" w:rsidRPr="007A75A5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4C6EA9" w:rsidRPr="007A75A5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W tym zajęcia powiązane </w:t>
            </w:r>
            <w:r w:rsidRPr="007A75A5">
              <w:rPr>
                <w:rFonts w:ascii="Times New Roman" w:hAnsi="Times New Roman" w:cs="Times New Roman"/>
                <w:sz w:val="24"/>
                <w:szCs w:val="24"/>
              </w:rPr>
              <w:br/>
              <w:t>z praktycznym przygotowaniem zawodowym</w:t>
            </w:r>
          </w:p>
        </w:tc>
      </w:tr>
      <w:tr w:rsidR="004C6EA9" w:rsidRPr="007A75A5" w:rsidTr="008E6602">
        <w:trPr>
          <w:trHeight w:val="262"/>
        </w:trPr>
        <w:tc>
          <w:tcPr>
            <w:tcW w:w="5070" w:type="dxa"/>
          </w:tcPr>
          <w:p w:rsidR="004C6EA9" w:rsidRPr="007A75A5" w:rsidRDefault="004C6EA9" w:rsidP="008E660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C6EA9" w:rsidRPr="007A75A5" w:rsidRDefault="00B26ECD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C6EA9" w:rsidRPr="007A75A5" w:rsidRDefault="00B26ECD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C6EA9" w:rsidRPr="007A75A5" w:rsidTr="008E6602">
        <w:trPr>
          <w:trHeight w:val="262"/>
        </w:trPr>
        <w:tc>
          <w:tcPr>
            <w:tcW w:w="5070" w:type="dxa"/>
          </w:tcPr>
          <w:p w:rsidR="004C6EA9" w:rsidRPr="007A75A5" w:rsidRDefault="004C6EA9" w:rsidP="008E660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C6EA9" w:rsidRPr="007A75A5" w:rsidRDefault="00B26ECD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C6EA9" w:rsidRPr="007A75A5" w:rsidRDefault="00B26ECD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C6EA9" w:rsidRPr="007A75A5" w:rsidTr="008E6602">
        <w:trPr>
          <w:trHeight w:val="262"/>
        </w:trPr>
        <w:tc>
          <w:tcPr>
            <w:tcW w:w="5070" w:type="dxa"/>
          </w:tcPr>
          <w:p w:rsidR="004C6EA9" w:rsidRPr="007A75A5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laboratoryjnych, warsztatach, seminariach</w:t>
            </w:r>
          </w:p>
        </w:tc>
        <w:tc>
          <w:tcPr>
            <w:tcW w:w="2126" w:type="dxa"/>
          </w:tcPr>
          <w:p w:rsidR="004C6EA9" w:rsidRPr="007A75A5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C6EA9" w:rsidRPr="007A75A5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4C6EA9" w:rsidRPr="007A75A5" w:rsidTr="008E6602">
        <w:trPr>
          <w:trHeight w:val="262"/>
        </w:trPr>
        <w:tc>
          <w:tcPr>
            <w:tcW w:w="5070" w:type="dxa"/>
          </w:tcPr>
          <w:p w:rsidR="004C6EA9" w:rsidRPr="007A75A5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C6EA9" w:rsidRPr="007A75A5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6866" w:rsidRPr="007A75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C6EA9" w:rsidRPr="007A75A5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6866" w:rsidRPr="007A75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C6EA9" w:rsidRPr="007A75A5" w:rsidTr="008E6602">
        <w:trPr>
          <w:trHeight w:val="262"/>
        </w:trPr>
        <w:tc>
          <w:tcPr>
            <w:tcW w:w="5070" w:type="dxa"/>
          </w:tcPr>
          <w:p w:rsidR="004C6EA9" w:rsidRPr="007A75A5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</w:p>
        </w:tc>
        <w:tc>
          <w:tcPr>
            <w:tcW w:w="2126" w:type="dxa"/>
          </w:tcPr>
          <w:p w:rsidR="004C6EA9" w:rsidRPr="007A75A5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6866" w:rsidRPr="007A75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C6EA9" w:rsidRPr="007A75A5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6866" w:rsidRPr="007A75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C6EA9" w:rsidRPr="007A75A5" w:rsidTr="008E6602">
        <w:trPr>
          <w:trHeight w:val="262"/>
        </w:trPr>
        <w:tc>
          <w:tcPr>
            <w:tcW w:w="5070" w:type="dxa"/>
          </w:tcPr>
          <w:p w:rsidR="004C6EA9" w:rsidRPr="007A75A5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C6EA9" w:rsidRPr="007A75A5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C6EA9" w:rsidRPr="007A75A5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C6EA9" w:rsidRPr="007A75A5" w:rsidTr="008E6602">
        <w:trPr>
          <w:trHeight w:val="262"/>
        </w:trPr>
        <w:tc>
          <w:tcPr>
            <w:tcW w:w="5070" w:type="dxa"/>
          </w:tcPr>
          <w:p w:rsidR="004C6EA9" w:rsidRPr="007A75A5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C6EA9" w:rsidRPr="007A75A5" w:rsidRDefault="00E56866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C6EA9" w:rsidRPr="007A75A5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C6EA9" w:rsidRPr="007A75A5" w:rsidTr="008E6602">
        <w:trPr>
          <w:trHeight w:val="262"/>
        </w:trPr>
        <w:tc>
          <w:tcPr>
            <w:tcW w:w="5070" w:type="dxa"/>
          </w:tcPr>
          <w:p w:rsidR="004C6EA9" w:rsidRPr="007A75A5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C6EA9" w:rsidRPr="007A75A5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4C6EA9" w:rsidRPr="007A75A5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EA9" w:rsidRPr="007A75A5" w:rsidTr="008E6602">
        <w:trPr>
          <w:trHeight w:val="262"/>
        </w:trPr>
        <w:tc>
          <w:tcPr>
            <w:tcW w:w="5070" w:type="dxa"/>
          </w:tcPr>
          <w:p w:rsidR="004C6EA9" w:rsidRPr="007A75A5" w:rsidRDefault="004C6EA9" w:rsidP="008E660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ŁĄCZNY nakład pracy studenta w godz.</w:t>
            </w:r>
          </w:p>
        </w:tc>
        <w:tc>
          <w:tcPr>
            <w:tcW w:w="2126" w:type="dxa"/>
          </w:tcPr>
          <w:p w:rsidR="004C6EA9" w:rsidRPr="007A75A5" w:rsidRDefault="004C6EA9" w:rsidP="008E660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56866" w:rsidRPr="007A75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12" w:type="dxa"/>
          </w:tcPr>
          <w:p w:rsidR="004C6EA9" w:rsidRPr="007A75A5" w:rsidRDefault="004C6EA9" w:rsidP="008E660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56866" w:rsidRPr="007A75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C6EA9" w:rsidRPr="007A75A5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4C6EA9" w:rsidRPr="007A75A5" w:rsidRDefault="004C6EA9" w:rsidP="008E6602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C6EA9" w:rsidRPr="007A75A5" w:rsidRDefault="004C6EA9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4C6EA9" w:rsidRPr="007A75A5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4C6EA9" w:rsidRPr="007A75A5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C6EA9" w:rsidRPr="007A75A5" w:rsidRDefault="004C6EA9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3 (PEDAGOGIKA)</w:t>
            </w:r>
          </w:p>
        </w:tc>
      </w:tr>
      <w:tr w:rsidR="004C6EA9" w:rsidRPr="007A75A5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4C6EA9" w:rsidRPr="007A75A5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C6EA9" w:rsidRPr="007A75A5" w:rsidRDefault="004C6EA9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4C6EA9" w:rsidRPr="007A75A5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4C6EA9" w:rsidRPr="007A75A5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C6EA9" w:rsidRPr="007A75A5" w:rsidRDefault="004C6EA9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="00E56866"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</w:tbl>
    <w:p w:rsidR="00EB3FC7" w:rsidRPr="007A75A5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sectPr w:rsidR="00EB3FC7" w:rsidRPr="007A75A5" w:rsidSect="00EB3F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B3FC7"/>
    <w:rsid w:val="00032522"/>
    <w:rsid w:val="000779DF"/>
    <w:rsid w:val="000E3751"/>
    <w:rsid w:val="000F321F"/>
    <w:rsid w:val="00191830"/>
    <w:rsid w:val="001F34EB"/>
    <w:rsid w:val="00215796"/>
    <w:rsid w:val="002D1707"/>
    <w:rsid w:val="002D3EC0"/>
    <w:rsid w:val="00310742"/>
    <w:rsid w:val="0037463F"/>
    <w:rsid w:val="00376E9E"/>
    <w:rsid w:val="003A774D"/>
    <w:rsid w:val="004C6EA9"/>
    <w:rsid w:val="004F188B"/>
    <w:rsid w:val="005C090C"/>
    <w:rsid w:val="005E1558"/>
    <w:rsid w:val="005F2C28"/>
    <w:rsid w:val="006F01AB"/>
    <w:rsid w:val="00712D2B"/>
    <w:rsid w:val="0073788A"/>
    <w:rsid w:val="007A75A5"/>
    <w:rsid w:val="007A768B"/>
    <w:rsid w:val="007C2472"/>
    <w:rsid w:val="007F2E21"/>
    <w:rsid w:val="0085588C"/>
    <w:rsid w:val="008736E4"/>
    <w:rsid w:val="00A2782A"/>
    <w:rsid w:val="00AD588E"/>
    <w:rsid w:val="00B26ECD"/>
    <w:rsid w:val="00BB6B46"/>
    <w:rsid w:val="00BC28BB"/>
    <w:rsid w:val="00BE623D"/>
    <w:rsid w:val="00C359A9"/>
    <w:rsid w:val="00C947CE"/>
    <w:rsid w:val="00CB1D78"/>
    <w:rsid w:val="00CD6D08"/>
    <w:rsid w:val="00E56866"/>
    <w:rsid w:val="00E74303"/>
    <w:rsid w:val="00E84FF1"/>
    <w:rsid w:val="00EB3FC7"/>
    <w:rsid w:val="00FC28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2E21"/>
  </w:style>
  <w:style w:type="paragraph" w:styleId="Nagwek1">
    <w:name w:val="heading 1"/>
    <w:basedOn w:val="Normalny"/>
    <w:next w:val="Normalny"/>
    <w:link w:val="Nagwek1Znak"/>
    <w:qFormat/>
    <w:rsid w:val="00EB3FC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styleId="Nagwek2">
    <w:name w:val="heading 2"/>
    <w:basedOn w:val="Normalny"/>
    <w:next w:val="Normalny"/>
    <w:link w:val="Nagwek2Znak"/>
    <w:qFormat/>
    <w:rsid w:val="00EB3FC7"/>
    <w:pPr>
      <w:keepNext/>
      <w:spacing w:after="0" w:line="240" w:lineRule="auto"/>
      <w:ind w:firstLine="708"/>
      <w:jc w:val="center"/>
      <w:outlineLvl w:val="1"/>
    </w:pPr>
    <w:rPr>
      <w:rFonts w:ascii="Cambria" w:eastAsia="Times New Roman" w:hAnsi="Cambria" w:cs="Times New Roman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B3FC7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rsid w:val="00EB3FC7"/>
    <w:rPr>
      <w:rFonts w:ascii="Cambria" w:eastAsia="Times New Roman" w:hAnsi="Cambria" w:cs="Times New Roman"/>
      <w:b/>
      <w:sz w:val="20"/>
      <w:szCs w:val="20"/>
    </w:rPr>
  </w:style>
  <w:style w:type="paragraph" w:customStyle="1" w:styleId="Default">
    <w:name w:val="Default"/>
    <w:rsid w:val="002D170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6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855</Words>
  <Characters>5131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PWSZ</cp:lastModifiedBy>
  <cp:revision>25</cp:revision>
  <dcterms:created xsi:type="dcterms:W3CDTF">2018-12-02T14:25:00Z</dcterms:created>
  <dcterms:modified xsi:type="dcterms:W3CDTF">2019-03-02T14:35:00Z</dcterms:modified>
</cp:coreProperties>
</file>